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608" w:rsidRPr="00B23244" w:rsidRDefault="00CE1608" w:rsidP="000D3F91">
      <w:pPr>
        <w:tabs>
          <w:tab w:val="left" w:pos="5085"/>
        </w:tabs>
        <w:rPr>
          <w:rFonts w:ascii="Century Gothic" w:hAnsi="Century Gothic"/>
        </w:rPr>
      </w:pPr>
    </w:p>
    <w:p w:rsidR="00246178" w:rsidRDefault="00246178" w:rsidP="000D3F91">
      <w:pPr>
        <w:pStyle w:val="Sinespaciado"/>
        <w:jc w:val="center"/>
        <w:rPr>
          <w:rFonts w:ascii="Century Gothic" w:hAnsi="Century Gothic"/>
          <w:b/>
          <w:i/>
          <w:color w:val="002060"/>
          <w:sz w:val="36"/>
          <w:szCs w:val="36"/>
        </w:rPr>
      </w:pPr>
    </w:p>
    <w:p w:rsidR="000D3F91" w:rsidRPr="00B23244" w:rsidRDefault="000D3F91" w:rsidP="000D3F91">
      <w:pPr>
        <w:pStyle w:val="Sinespaciado"/>
        <w:jc w:val="center"/>
        <w:rPr>
          <w:rFonts w:ascii="Century Gothic" w:hAnsi="Century Gothic"/>
          <w:b/>
          <w:i/>
          <w:color w:val="002060"/>
          <w:sz w:val="36"/>
          <w:szCs w:val="36"/>
        </w:rPr>
      </w:pPr>
      <w:r w:rsidRPr="00B23244">
        <w:rPr>
          <w:rFonts w:ascii="Century Gothic" w:hAnsi="Century Gothic"/>
          <w:b/>
          <w:i/>
          <w:color w:val="002060"/>
          <w:sz w:val="36"/>
          <w:szCs w:val="36"/>
        </w:rPr>
        <w:t>FICHA TÉCNICA</w:t>
      </w:r>
    </w:p>
    <w:p w:rsidR="00C46B2D" w:rsidRDefault="001104AE" w:rsidP="000D3F91">
      <w:pPr>
        <w:pStyle w:val="Sinespaciado"/>
        <w:jc w:val="center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  <w:color w:val="002060"/>
          <w:sz w:val="28"/>
          <w:szCs w:val="28"/>
        </w:rPr>
        <w:t>TUBO LED T8 120CM 18W</w:t>
      </w:r>
      <w:r w:rsidR="0008050A">
        <w:rPr>
          <w:rFonts w:ascii="Century Gothic" w:hAnsi="Century Gothic"/>
          <w:b/>
          <w:color w:val="002060"/>
          <w:sz w:val="28"/>
          <w:szCs w:val="28"/>
        </w:rPr>
        <w:t xml:space="preserve"> OPALIZADO</w:t>
      </w:r>
    </w:p>
    <w:p w:rsidR="005D7EA9" w:rsidRPr="00B23244" w:rsidRDefault="005D7EA9" w:rsidP="000D3F91">
      <w:pPr>
        <w:pStyle w:val="Sinespaciado"/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0D3F91" w:rsidRPr="00B23244" w:rsidRDefault="005D7EA9" w:rsidP="000D3F91">
      <w:pPr>
        <w:pStyle w:val="Sinespaciad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es-CO"/>
        </w:rPr>
        <w:drawing>
          <wp:inline distT="0" distB="0" distL="0" distR="0">
            <wp:extent cx="1038225" cy="11309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64" cy="11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2D" w:rsidRPr="00B23244" w:rsidRDefault="00C46B2D" w:rsidP="00C46B2D">
      <w:pPr>
        <w:jc w:val="center"/>
        <w:rPr>
          <w:rFonts w:ascii="Century Gothic" w:hAnsi="Century Gothic"/>
          <w:b/>
          <w:sz w:val="32"/>
          <w:szCs w:val="32"/>
        </w:rPr>
      </w:pPr>
    </w:p>
    <w:tbl>
      <w:tblPr>
        <w:tblW w:w="10579" w:type="dxa"/>
        <w:jc w:val="center"/>
        <w:tblInd w:w="-70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"/>
        <w:gridCol w:w="5953"/>
        <w:gridCol w:w="4605"/>
      </w:tblGrid>
      <w:tr w:rsidR="00907093" w:rsidRPr="000D3F91" w:rsidTr="001F7B7C">
        <w:trPr>
          <w:gridBefore w:val="1"/>
          <w:wBefore w:w="21" w:type="dxa"/>
          <w:trHeight w:val="300"/>
          <w:jc w:val="center"/>
        </w:trPr>
        <w:tc>
          <w:tcPr>
            <w:tcW w:w="5953" w:type="dxa"/>
            <w:shd w:val="clear" w:color="000000" w:fill="002060"/>
            <w:noWrap/>
            <w:vAlign w:val="bottom"/>
            <w:hideMark/>
          </w:tcPr>
          <w:p w:rsidR="00907093" w:rsidRPr="000D3F91" w:rsidRDefault="00907093" w:rsidP="001F7B7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b/>
                <w:bCs/>
                <w:color w:val="FFFFFF"/>
                <w:lang w:eastAsia="es-CO"/>
              </w:rPr>
              <w:t>DESCRIPCIÓN DEL PRODUCTO</w:t>
            </w:r>
          </w:p>
        </w:tc>
        <w:tc>
          <w:tcPr>
            <w:tcW w:w="4605" w:type="dxa"/>
            <w:shd w:val="clear" w:color="000000" w:fill="002060"/>
            <w:noWrap/>
            <w:vAlign w:val="bottom"/>
            <w:hideMark/>
          </w:tcPr>
          <w:p w:rsidR="00907093" w:rsidRPr="000D3F91" w:rsidRDefault="00907093" w:rsidP="001F7B7C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b/>
                <w:bCs/>
                <w:color w:val="FFFFFF"/>
                <w:lang w:eastAsia="es-CO"/>
              </w:rPr>
              <w:t>INFORMACIÓN TÉCNICA</w:t>
            </w:r>
          </w:p>
        </w:tc>
      </w:tr>
      <w:tr w:rsidR="00907093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  <w:hideMark/>
          </w:tcPr>
          <w:p w:rsidR="00907093" w:rsidRPr="000D3F91" w:rsidRDefault="008C1070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Montaje: Lámparas acrílicas y rejilla 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907093" w:rsidRPr="000D3F91" w:rsidRDefault="00D8606F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Potencia: 1</w:t>
            </w:r>
            <w:r w:rsidR="008C1070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8</w:t>
            </w:r>
            <w:r w:rsidR="00907093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W</w:t>
            </w:r>
          </w:p>
        </w:tc>
      </w:tr>
      <w:tr w:rsidR="00907093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  <w:hideMark/>
          </w:tcPr>
          <w:p w:rsidR="00907093" w:rsidRPr="000D3F91" w:rsidRDefault="00907093" w:rsidP="008C107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Si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stema de anclaje: </w:t>
            </w:r>
            <w:r w:rsidR="008C1070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Conector G13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907093" w:rsidRPr="000D3F91" w:rsidRDefault="00907093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Tensión: 85-265V </w:t>
            </w:r>
            <w:proofErr w:type="spellStart"/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Multivoltaje</w:t>
            </w:r>
            <w:proofErr w:type="spellEnd"/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</w:t>
            </w:r>
          </w:p>
        </w:tc>
      </w:tr>
      <w:tr w:rsidR="00907093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  <w:hideMark/>
          </w:tcPr>
          <w:p w:rsidR="00907093" w:rsidRPr="000D3F91" w:rsidRDefault="00907093" w:rsidP="008C107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Tipo de Uso: </w:t>
            </w:r>
            <w:r w:rsidR="008C1070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Interior- Luminaria Comercial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907093" w:rsidRPr="000D3F91" w:rsidRDefault="008C1070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Grado IP: 20</w:t>
            </w:r>
          </w:p>
        </w:tc>
      </w:tr>
      <w:tr w:rsidR="00907093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907093" w:rsidRPr="000D3F91" w:rsidRDefault="00907093" w:rsidP="008C107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Aplicación: </w:t>
            </w:r>
            <w:r w:rsidR="008C1070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Oficinas-parqueaderos- Hospitales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907093" w:rsidRPr="000D3F91" w:rsidRDefault="00907093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IRC: Ra </w:t>
            </w:r>
            <w:r w:rsidRPr="000D3F91">
              <w:rPr>
                <w:rFonts w:ascii="Arial" w:eastAsia="Times New Roman" w:hAnsi="Arial" w:cs="Arial"/>
                <w:color w:val="000000" w:themeColor="text1"/>
                <w:lang w:eastAsia="es-CO"/>
              </w:rPr>
              <w:t>˃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75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Largo: 120 cm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Factor de potencia: </w:t>
            </w:r>
            <w:r w:rsidRPr="000D3F91">
              <w:rPr>
                <w:rFonts w:ascii="Arial" w:eastAsia="Times New Roman" w:hAnsi="Arial" w:cs="Arial"/>
                <w:color w:val="000000" w:themeColor="text1"/>
                <w:lang w:eastAsia="es-CO"/>
              </w:rPr>
              <w:t>˃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0.9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Ancho: 3 cm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Flujo Luminoso: 1.620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Lúmenes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Material: </w:t>
            </w:r>
            <w:r w:rsidR="00B579AC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Aleación de aluminio y acrílico</w:t>
            </w:r>
            <w:bookmarkStart w:id="0" w:name="_GoBack"/>
            <w:bookmarkEnd w:id="0"/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Temperatura de color: 6400K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Color del chasis: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Blanco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Ángulo de apertura: 120°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Material del difusor: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Aluminio</w:t>
            </w:r>
          </w:p>
        </w:tc>
        <w:tc>
          <w:tcPr>
            <w:tcW w:w="4605" w:type="dxa"/>
            <w:shd w:val="clear" w:color="auto" w:fill="auto"/>
            <w:noWrap/>
            <w:vAlign w:val="bottom"/>
            <w:hideMark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Tipo de LED:  </w:t>
            </w:r>
            <w:r w:rsidR="00032128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2835 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SMD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Lente esmerilado: 100% opalizado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Conexión: Driver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Temperatura de operación: </w:t>
            </w: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-20°C ~+ 45°C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08050A" w:rsidRPr="000D3F91" w:rsidRDefault="0008050A" w:rsidP="008F62A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Driver:  Interno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Vida Útil: </w:t>
            </w:r>
            <w:r w:rsidRPr="000D3F91">
              <w:rPr>
                <w:rFonts w:ascii="Arial" w:eastAsia="Times New Roman" w:hAnsi="Arial" w:cs="Arial"/>
                <w:color w:val="000000" w:themeColor="text1"/>
                <w:lang w:eastAsia="es-CO"/>
              </w:rPr>
              <w:t>˃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35.000 Horas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Modelo: </w:t>
            </w:r>
            <w:r w:rsidRPr="008C1070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SD-T8-18W</w:t>
            </w:r>
          </w:p>
        </w:tc>
      </w:tr>
      <w:tr w:rsidR="0008050A" w:rsidRPr="000D3F91" w:rsidTr="001F7B7C">
        <w:trPr>
          <w:trHeight w:val="285"/>
          <w:jc w:val="center"/>
        </w:trPr>
        <w:tc>
          <w:tcPr>
            <w:tcW w:w="5974" w:type="dxa"/>
            <w:gridSpan w:val="2"/>
            <w:shd w:val="clear" w:color="auto" w:fill="auto"/>
            <w:noWrap/>
            <w:vAlign w:val="bottom"/>
          </w:tcPr>
          <w:p w:rsidR="0008050A" w:rsidRPr="000D3F91" w:rsidRDefault="0008050A" w:rsidP="0021069B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Garantía: 1 año</w:t>
            </w:r>
          </w:p>
        </w:tc>
        <w:tc>
          <w:tcPr>
            <w:tcW w:w="4605" w:type="dxa"/>
            <w:shd w:val="clear" w:color="auto" w:fill="auto"/>
            <w:noWrap/>
            <w:vAlign w:val="bottom"/>
          </w:tcPr>
          <w:p w:rsidR="0008050A" w:rsidRPr="000D3F91" w:rsidRDefault="0008050A" w:rsidP="001F7B7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>Lúmenes: 1.800</w:t>
            </w:r>
            <w:r w:rsidRPr="000D3F91">
              <w:rPr>
                <w:rFonts w:ascii="Century Gothic" w:eastAsia="Times New Roman" w:hAnsi="Century Gothic" w:cs="Arial"/>
                <w:color w:val="000000" w:themeColor="text1"/>
                <w:lang w:eastAsia="es-CO"/>
              </w:rPr>
              <w:t xml:space="preserve"> Lm ±10%</w:t>
            </w:r>
          </w:p>
        </w:tc>
      </w:tr>
    </w:tbl>
    <w:p w:rsidR="000D3F91" w:rsidRPr="00B23244" w:rsidRDefault="008C1070" w:rsidP="000D3F91">
      <w:pPr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Book Antiqua" w:hAnsi="Book Antiqua" w:cs="Arial-BoldMT-Identity-H"/>
          <w:b/>
          <w:bCs/>
          <w:noProof/>
          <w:sz w:val="28"/>
          <w:szCs w:val="28"/>
          <w:lang w:eastAsia="es-CO"/>
        </w:rPr>
        <w:drawing>
          <wp:anchor distT="0" distB="0" distL="114300" distR="114300" simplePos="0" relativeHeight="251663360" behindDoc="0" locked="0" layoutInCell="1" allowOverlap="1" wp14:anchorId="49EEADF0" wp14:editId="6493AF6B">
            <wp:simplePos x="0" y="0"/>
            <wp:positionH relativeFrom="column">
              <wp:posOffset>4563110</wp:posOffset>
            </wp:positionH>
            <wp:positionV relativeFrom="paragraph">
              <wp:posOffset>318135</wp:posOffset>
            </wp:positionV>
            <wp:extent cx="2065655" cy="17907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F91" w:rsidRPr="00B23244">
        <w:rPr>
          <w:rFonts w:ascii="Century Gothic" w:hAnsi="Century Gothic"/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61312" behindDoc="0" locked="0" layoutInCell="1" allowOverlap="1" wp14:anchorId="0F907054" wp14:editId="33320B00">
            <wp:simplePos x="0" y="0"/>
            <wp:positionH relativeFrom="column">
              <wp:posOffset>1668780</wp:posOffset>
            </wp:positionH>
            <wp:positionV relativeFrom="paragraph">
              <wp:posOffset>2468880</wp:posOffset>
            </wp:positionV>
            <wp:extent cx="3686175" cy="81915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3F91" w:rsidRPr="00B23244" w:rsidRDefault="000D3F91" w:rsidP="000D3F91">
      <w:pPr>
        <w:tabs>
          <w:tab w:val="left" w:pos="892"/>
        </w:tabs>
        <w:jc w:val="both"/>
        <w:rPr>
          <w:rFonts w:ascii="Century Gothic" w:hAnsi="Century Gothic"/>
          <w:b/>
          <w:color w:val="002060"/>
          <w:sz w:val="28"/>
          <w:szCs w:val="28"/>
        </w:rPr>
      </w:pPr>
      <w:r w:rsidRPr="00B23244">
        <w:rPr>
          <w:rFonts w:ascii="Century Gothic" w:hAnsi="Century Gothic"/>
          <w:sz w:val="32"/>
          <w:szCs w:val="32"/>
        </w:rPr>
        <w:tab/>
      </w:r>
      <w:r w:rsidRPr="00B23244">
        <w:rPr>
          <w:rFonts w:ascii="Century Gothic" w:hAnsi="Century Gothic"/>
          <w:b/>
          <w:color w:val="002060"/>
          <w:sz w:val="28"/>
          <w:szCs w:val="28"/>
        </w:rPr>
        <w:t>VENTAJAS DEL PRODUCTO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Ahorro de energía mayor al 75%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Encendido inmediato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Diseño delgado y ultraliviano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No producen rayos UV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Alta eficiencia y eficacia energética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No genera ruidos ni parpadeos</w:t>
      </w:r>
    </w:p>
    <w:p w:rsidR="000D3F91" w:rsidRPr="00B23244" w:rsidRDefault="000D3F91" w:rsidP="000D3F91">
      <w:pPr>
        <w:pStyle w:val="Sinespaciado"/>
        <w:numPr>
          <w:ilvl w:val="0"/>
          <w:numId w:val="1"/>
        </w:numPr>
        <w:rPr>
          <w:rFonts w:ascii="Century Gothic" w:hAnsi="Century Gothic"/>
          <w:b/>
          <w:color w:val="002060"/>
          <w:sz w:val="24"/>
          <w:szCs w:val="24"/>
        </w:rPr>
      </w:pPr>
      <w:r w:rsidRPr="00B23244">
        <w:rPr>
          <w:rFonts w:ascii="Century Gothic" w:hAnsi="Century Gothic"/>
          <w:color w:val="002060"/>
          <w:sz w:val="24"/>
          <w:szCs w:val="24"/>
        </w:rPr>
        <w:t>Funciona con sensores de movimiento exteriores</w:t>
      </w:r>
    </w:p>
    <w:p w:rsidR="000D3F91" w:rsidRPr="00B23244" w:rsidRDefault="000D3F91" w:rsidP="000D3F91">
      <w:pPr>
        <w:tabs>
          <w:tab w:val="left" w:pos="6945"/>
        </w:tabs>
        <w:rPr>
          <w:rFonts w:ascii="Century Gothic" w:hAnsi="Century Gothic"/>
          <w:sz w:val="32"/>
          <w:szCs w:val="32"/>
        </w:rPr>
      </w:pPr>
    </w:p>
    <w:sectPr w:rsidR="000D3F91" w:rsidRPr="00B23244" w:rsidSect="000D3F91">
      <w:headerReference w:type="default" r:id="rId12"/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DBA" w:rsidRDefault="00290DBA" w:rsidP="00C46B2D">
      <w:pPr>
        <w:spacing w:after="0" w:line="240" w:lineRule="auto"/>
      </w:pPr>
      <w:r>
        <w:separator/>
      </w:r>
    </w:p>
  </w:endnote>
  <w:endnote w:type="continuationSeparator" w:id="0">
    <w:p w:rsidR="00290DBA" w:rsidRDefault="00290DBA" w:rsidP="00C46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-Bold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DBA" w:rsidRDefault="00290DBA" w:rsidP="00C46B2D">
      <w:pPr>
        <w:spacing w:after="0" w:line="240" w:lineRule="auto"/>
      </w:pPr>
      <w:r>
        <w:separator/>
      </w:r>
    </w:p>
  </w:footnote>
  <w:footnote w:type="continuationSeparator" w:id="0">
    <w:p w:rsidR="00290DBA" w:rsidRDefault="00290DBA" w:rsidP="00C46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244" w:rsidRDefault="00B2324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0FCB90C2" wp14:editId="0F7D29A9">
          <wp:simplePos x="0" y="0"/>
          <wp:positionH relativeFrom="margin">
            <wp:posOffset>-362585</wp:posOffset>
          </wp:positionH>
          <wp:positionV relativeFrom="margin">
            <wp:posOffset>-648970</wp:posOffset>
          </wp:positionV>
          <wp:extent cx="7765305" cy="10089931"/>
          <wp:effectExtent l="0" t="0" r="7620" b="6985"/>
          <wp:wrapNone/>
          <wp:docPr id="2" name="1 Imagen" descr="MEMBRETE S LED 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 LED 20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5305" cy="100899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71DAD"/>
    <w:multiLevelType w:val="hybridMultilevel"/>
    <w:tmpl w:val="6DBC22A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B2D"/>
    <w:rsid w:val="00032128"/>
    <w:rsid w:val="00064C15"/>
    <w:rsid w:val="0008050A"/>
    <w:rsid w:val="000D3F91"/>
    <w:rsid w:val="000F661B"/>
    <w:rsid w:val="001104AE"/>
    <w:rsid w:val="00132E73"/>
    <w:rsid w:val="001E7FD2"/>
    <w:rsid w:val="00246178"/>
    <w:rsid w:val="00290DBA"/>
    <w:rsid w:val="002943F6"/>
    <w:rsid w:val="003B5608"/>
    <w:rsid w:val="003C5568"/>
    <w:rsid w:val="004D1A8F"/>
    <w:rsid w:val="005D1F51"/>
    <w:rsid w:val="005D7EA9"/>
    <w:rsid w:val="005F0669"/>
    <w:rsid w:val="006D7CCF"/>
    <w:rsid w:val="006E1212"/>
    <w:rsid w:val="007F24B2"/>
    <w:rsid w:val="008B5014"/>
    <w:rsid w:val="008C1070"/>
    <w:rsid w:val="008F62AD"/>
    <w:rsid w:val="00907093"/>
    <w:rsid w:val="00B23244"/>
    <w:rsid w:val="00B579AC"/>
    <w:rsid w:val="00C022A9"/>
    <w:rsid w:val="00C46B2D"/>
    <w:rsid w:val="00CB031D"/>
    <w:rsid w:val="00CE1608"/>
    <w:rsid w:val="00CE7CD1"/>
    <w:rsid w:val="00D8606F"/>
    <w:rsid w:val="00D86651"/>
    <w:rsid w:val="00EE4764"/>
    <w:rsid w:val="00F40B00"/>
    <w:rsid w:val="00FE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B2D"/>
  </w:style>
  <w:style w:type="paragraph" w:styleId="Piedepgina">
    <w:name w:val="footer"/>
    <w:basedOn w:val="Normal"/>
    <w:link w:val="PiedepginaCar"/>
    <w:uiPriority w:val="99"/>
    <w:unhideWhenUsed/>
    <w:rsid w:val="00C46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B2D"/>
  </w:style>
  <w:style w:type="paragraph" w:styleId="Textodeglobo">
    <w:name w:val="Balloon Text"/>
    <w:basedOn w:val="Normal"/>
    <w:link w:val="TextodegloboCar"/>
    <w:uiPriority w:val="99"/>
    <w:semiHidden/>
    <w:unhideWhenUsed/>
    <w:rsid w:val="00C4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B2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D3F9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B2D"/>
  </w:style>
  <w:style w:type="paragraph" w:styleId="Piedepgina">
    <w:name w:val="footer"/>
    <w:basedOn w:val="Normal"/>
    <w:link w:val="PiedepginaCar"/>
    <w:uiPriority w:val="99"/>
    <w:unhideWhenUsed/>
    <w:rsid w:val="00C46B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B2D"/>
  </w:style>
  <w:style w:type="paragraph" w:styleId="Textodeglobo">
    <w:name w:val="Balloon Text"/>
    <w:basedOn w:val="Normal"/>
    <w:link w:val="TextodegloboCar"/>
    <w:uiPriority w:val="99"/>
    <w:semiHidden/>
    <w:unhideWhenUsed/>
    <w:rsid w:val="00C4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B2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D3F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8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95ABA-2B01-4F7D-AA32-24A532864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RUIZ</dc:creator>
  <cp:lastModifiedBy>PAULA RUIZ</cp:lastModifiedBy>
  <cp:revision>3</cp:revision>
  <dcterms:created xsi:type="dcterms:W3CDTF">2017-10-30T20:03:00Z</dcterms:created>
  <dcterms:modified xsi:type="dcterms:W3CDTF">2017-10-30T20:14:00Z</dcterms:modified>
</cp:coreProperties>
</file>